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D4682" w14:textId="09363366" w:rsidR="00C350CA" w:rsidRPr="00C350CA" w:rsidRDefault="00C350CA" w:rsidP="00C350CA">
      <w:pPr>
        <w:widowControl w:val="0"/>
        <w:autoSpaceDE w:val="0"/>
        <w:autoSpaceDN w:val="0"/>
        <w:adjustRightInd w:val="0"/>
        <w:jc w:val="center"/>
        <w:rPr>
          <w:rFonts w:ascii="Times New Roman" w:hAnsi="Times New Roman" w:cs="Times New Roman"/>
          <w:b/>
        </w:rPr>
      </w:pPr>
      <w:r w:rsidRPr="00C350CA">
        <w:rPr>
          <w:rFonts w:ascii="Times New Roman" w:hAnsi="Times New Roman" w:cs="Times New Roman"/>
          <w:b/>
        </w:rPr>
        <w:t>The University of Texas System</w:t>
      </w:r>
    </w:p>
    <w:p w14:paraId="47D31E17" w14:textId="66257E61" w:rsidR="00C350CA" w:rsidRPr="00C350CA" w:rsidRDefault="00C350CA" w:rsidP="00C350CA">
      <w:pPr>
        <w:widowControl w:val="0"/>
        <w:autoSpaceDE w:val="0"/>
        <w:autoSpaceDN w:val="0"/>
        <w:adjustRightInd w:val="0"/>
        <w:jc w:val="center"/>
        <w:rPr>
          <w:rFonts w:ascii="Times New Roman" w:hAnsi="Times New Roman" w:cs="Times New Roman"/>
          <w:b/>
        </w:rPr>
      </w:pPr>
      <w:r w:rsidRPr="00C350CA">
        <w:rPr>
          <w:rFonts w:ascii="Times New Roman" w:hAnsi="Times New Roman" w:cs="Times New Roman"/>
          <w:b/>
        </w:rPr>
        <w:t>Faculty Advisory Council</w:t>
      </w:r>
    </w:p>
    <w:p w14:paraId="7F5E77C3" w14:textId="6D15BD4A" w:rsidR="00C350CA" w:rsidRPr="00C350CA" w:rsidRDefault="00C350CA" w:rsidP="00C350CA">
      <w:pPr>
        <w:widowControl w:val="0"/>
        <w:autoSpaceDE w:val="0"/>
        <w:autoSpaceDN w:val="0"/>
        <w:adjustRightInd w:val="0"/>
        <w:jc w:val="center"/>
        <w:rPr>
          <w:rFonts w:ascii="Times New Roman" w:hAnsi="Times New Roman" w:cs="Times New Roman"/>
          <w:b/>
        </w:rPr>
      </w:pPr>
      <w:r w:rsidRPr="00C350CA">
        <w:rPr>
          <w:rFonts w:ascii="Times New Roman" w:hAnsi="Times New Roman" w:cs="Times New Roman"/>
          <w:b/>
        </w:rPr>
        <w:t>Resolutions</w:t>
      </w:r>
    </w:p>
    <w:p w14:paraId="476E49E5" w14:textId="760BBDAF" w:rsidR="00C350CA" w:rsidRPr="00C350CA" w:rsidRDefault="00C350CA" w:rsidP="00C350CA">
      <w:pPr>
        <w:widowControl w:val="0"/>
        <w:autoSpaceDE w:val="0"/>
        <w:autoSpaceDN w:val="0"/>
        <w:adjustRightInd w:val="0"/>
        <w:jc w:val="center"/>
        <w:rPr>
          <w:rFonts w:ascii="Times New Roman" w:hAnsi="Times New Roman" w:cs="Times New Roman"/>
          <w:b/>
        </w:rPr>
      </w:pPr>
      <w:r w:rsidRPr="00C350CA">
        <w:rPr>
          <w:rFonts w:ascii="Times New Roman" w:hAnsi="Times New Roman" w:cs="Times New Roman"/>
          <w:b/>
        </w:rPr>
        <w:t>2016</w:t>
      </w:r>
    </w:p>
    <w:p w14:paraId="5A46D4F9" w14:textId="77777777" w:rsidR="00C350CA" w:rsidRPr="00C350CA" w:rsidRDefault="00C350CA" w:rsidP="004E7D6B">
      <w:pPr>
        <w:widowControl w:val="0"/>
        <w:autoSpaceDE w:val="0"/>
        <w:autoSpaceDN w:val="0"/>
        <w:adjustRightInd w:val="0"/>
        <w:rPr>
          <w:rFonts w:ascii="Times New Roman" w:hAnsi="Times New Roman" w:cs="Times New Roman"/>
          <w:u w:val="single"/>
        </w:rPr>
      </w:pPr>
    </w:p>
    <w:p w14:paraId="6A6535F0" w14:textId="77777777" w:rsidR="00C350CA" w:rsidRPr="00C350CA" w:rsidRDefault="00C350CA" w:rsidP="004E7D6B">
      <w:pPr>
        <w:widowControl w:val="0"/>
        <w:autoSpaceDE w:val="0"/>
        <w:autoSpaceDN w:val="0"/>
        <w:adjustRightInd w:val="0"/>
        <w:rPr>
          <w:rFonts w:ascii="Times New Roman" w:hAnsi="Times New Roman" w:cs="Times New Roman"/>
          <w:u w:val="single"/>
        </w:rPr>
      </w:pPr>
    </w:p>
    <w:p w14:paraId="2786DD6C"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u w:val="single"/>
        </w:rPr>
        <w:t>Academic Affairs and Faculty Quality</w:t>
      </w:r>
    </w:p>
    <w:p w14:paraId="7BE93D17" w14:textId="77777777" w:rsidR="004E7D6B" w:rsidRPr="00C350CA" w:rsidRDefault="004E7D6B" w:rsidP="004E7D6B">
      <w:pPr>
        <w:widowControl w:val="0"/>
        <w:autoSpaceDE w:val="0"/>
        <w:autoSpaceDN w:val="0"/>
        <w:adjustRightInd w:val="0"/>
        <w:rPr>
          <w:rFonts w:ascii="Times New Roman" w:hAnsi="Times New Roman" w:cs="Times New Roman"/>
        </w:rPr>
      </w:pPr>
    </w:p>
    <w:p w14:paraId="3DD998C9"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b/>
          <w:bCs/>
        </w:rPr>
        <w:t>Resolution:</w:t>
      </w:r>
    </w:p>
    <w:p w14:paraId="5FC7338E"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We, the FAC, understand the potential impact of D/F/W grades on graduation and retention rates to UT System schools. In light of recent administrative policies to address D/F/W grades at some UT System schools, which have been instituted without faculty review, we reaffirm the importance of faculty involvement in addressing and solving the problem of D/F/W grades.  We note the deleterious ramifications of evaluating faculty on the basis of D/F/W grades and question the legitimacy of doing so.  We believe that overall student learning and success is undermined by tying D/F/W grades to faculty evaluation, retention, promotion, and tenure review, and that the value of UT System degrees is fundamentally diminished by the practice.</w:t>
      </w:r>
    </w:p>
    <w:p w14:paraId="7811B4EF" w14:textId="77777777" w:rsidR="004E7D6B" w:rsidRPr="00C350CA" w:rsidRDefault="004E7D6B" w:rsidP="004E7D6B">
      <w:pPr>
        <w:widowControl w:val="0"/>
        <w:autoSpaceDE w:val="0"/>
        <w:autoSpaceDN w:val="0"/>
        <w:adjustRightInd w:val="0"/>
        <w:rPr>
          <w:rFonts w:ascii="Times New Roman" w:hAnsi="Times New Roman" w:cs="Times New Roman"/>
        </w:rPr>
      </w:pPr>
    </w:p>
    <w:p w14:paraId="5A5739AC"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unanimously-</w:t>
      </w:r>
    </w:p>
    <w:p w14:paraId="5F4C5745"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To- Chancellor McRaven, Executive </w:t>
      </w:r>
      <w:proofErr w:type="gramStart"/>
      <w:r w:rsidRPr="00C350CA">
        <w:rPr>
          <w:rFonts w:ascii="Times New Roman" w:hAnsi="Times New Roman" w:cs="Times New Roman"/>
        </w:rPr>
        <w:t>Vice</w:t>
      </w:r>
      <w:proofErr w:type="gramEnd"/>
      <w:r w:rsidRPr="00C350CA">
        <w:rPr>
          <w:rFonts w:ascii="Times New Roman" w:hAnsi="Times New Roman" w:cs="Times New Roman"/>
        </w:rPr>
        <w:t xml:space="preserve"> Chancellor Greenberg, Executive Vice Chancellor Leslie, and Deputy Chancellor Daniel</w:t>
      </w:r>
    </w:p>
    <w:p w14:paraId="0EBCDF77" w14:textId="77777777" w:rsidR="004E7D6B" w:rsidRPr="00C350CA" w:rsidRDefault="004E7D6B" w:rsidP="004E7D6B">
      <w:pPr>
        <w:widowControl w:val="0"/>
        <w:autoSpaceDE w:val="0"/>
        <w:autoSpaceDN w:val="0"/>
        <w:adjustRightInd w:val="0"/>
        <w:rPr>
          <w:rFonts w:ascii="Times New Roman" w:hAnsi="Times New Roman" w:cs="Times New Roman"/>
        </w:rPr>
      </w:pPr>
    </w:p>
    <w:p w14:paraId="7ED59332"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u w:val="single"/>
        </w:rPr>
        <w:t>Health Affairs </w:t>
      </w:r>
    </w:p>
    <w:p w14:paraId="627CE37E" w14:textId="77777777" w:rsidR="004E7D6B" w:rsidRPr="00C350CA" w:rsidRDefault="004E7D6B" w:rsidP="004E7D6B">
      <w:pPr>
        <w:widowControl w:val="0"/>
        <w:autoSpaceDE w:val="0"/>
        <w:autoSpaceDN w:val="0"/>
        <w:adjustRightInd w:val="0"/>
        <w:rPr>
          <w:rFonts w:ascii="Times New Roman" w:hAnsi="Times New Roman" w:cs="Times New Roman"/>
        </w:rPr>
      </w:pPr>
    </w:p>
    <w:p w14:paraId="6C303C33" w14:textId="77777777" w:rsidR="004E7D6B" w:rsidRPr="00C350CA" w:rsidRDefault="004E7D6B" w:rsidP="004E7D6B">
      <w:pPr>
        <w:widowControl w:val="0"/>
        <w:autoSpaceDE w:val="0"/>
        <w:autoSpaceDN w:val="0"/>
        <w:adjustRightInd w:val="0"/>
        <w:rPr>
          <w:rFonts w:ascii="Times New Roman" w:hAnsi="Times New Roman" w:cs="Times New Roman"/>
        </w:rPr>
      </w:pPr>
      <w:proofErr w:type="gramStart"/>
      <w:r w:rsidRPr="00C350CA">
        <w:rPr>
          <w:rFonts w:ascii="Times New Roman" w:hAnsi="Times New Roman" w:cs="Times New Roman"/>
        </w:rPr>
        <w:t xml:space="preserve">1) </w:t>
      </w:r>
      <w:r w:rsidRPr="00C350CA">
        <w:rPr>
          <w:rFonts w:ascii="Times New Roman" w:hAnsi="Times New Roman" w:cs="Times New Roman"/>
          <w:b/>
          <w:bCs/>
        </w:rPr>
        <w:t>Resolution- </w:t>
      </w:r>
      <w:r w:rsidRPr="00C350CA">
        <w:rPr>
          <w:rFonts w:ascii="Times New Roman" w:hAnsi="Times New Roman" w:cs="Times New Roman"/>
        </w:rPr>
        <w:t>Students and clinical experience resolution.</w:t>
      </w:r>
      <w:proofErr w:type="gramEnd"/>
    </w:p>
    <w:p w14:paraId="11827228" w14:textId="77777777" w:rsidR="004E7D6B" w:rsidRPr="00C350CA" w:rsidRDefault="004E7D6B" w:rsidP="004E7D6B">
      <w:pPr>
        <w:widowControl w:val="0"/>
        <w:autoSpaceDE w:val="0"/>
        <w:autoSpaceDN w:val="0"/>
        <w:adjustRightInd w:val="0"/>
        <w:rPr>
          <w:rFonts w:ascii="Times New Roman" w:hAnsi="Times New Roman" w:cs="Times New Roman"/>
        </w:rPr>
      </w:pPr>
    </w:p>
    <w:p w14:paraId="5462254C"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Importance of Clinical Experience Priority:  Whereas the Health Science Institutions that have an affiliated hospital/clinic must give priority to their students for clinical experiences.  Therefore be it resolved that educating our next generation of clinicians whether they are physicians, physician assistants, nurses, nurse practitioners, physical therapists, and others is the mission of these institutions and providing the experiences not only benefits the institution but the future health care workforce in Texas.</w:t>
      </w:r>
    </w:p>
    <w:p w14:paraId="543DBA5C" w14:textId="77777777" w:rsidR="004E7D6B" w:rsidRPr="00C350CA" w:rsidRDefault="004E7D6B" w:rsidP="004E7D6B">
      <w:pPr>
        <w:widowControl w:val="0"/>
        <w:autoSpaceDE w:val="0"/>
        <w:autoSpaceDN w:val="0"/>
        <w:adjustRightInd w:val="0"/>
        <w:rPr>
          <w:rFonts w:ascii="Times New Roman" w:hAnsi="Times New Roman" w:cs="Times New Roman"/>
        </w:rPr>
      </w:pPr>
    </w:p>
    <w:p w14:paraId="5F234EE3"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unanimously-</w:t>
      </w:r>
    </w:p>
    <w:p w14:paraId="689630C8"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To- Chancellor McRaven, Executive </w:t>
      </w:r>
      <w:proofErr w:type="gramStart"/>
      <w:r w:rsidRPr="00C350CA">
        <w:rPr>
          <w:rFonts w:ascii="Times New Roman" w:hAnsi="Times New Roman" w:cs="Times New Roman"/>
        </w:rPr>
        <w:t>Vice</w:t>
      </w:r>
      <w:proofErr w:type="gramEnd"/>
      <w:r w:rsidRPr="00C350CA">
        <w:rPr>
          <w:rFonts w:ascii="Times New Roman" w:hAnsi="Times New Roman" w:cs="Times New Roman"/>
        </w:rPr>
        <w:t xml:space="preserve"> Chancellor Greenberg, Executive Vice Chancellor Leslie, and Deputy Chancellor Daniel</w:t>
      </w:r>
    </w:p>
    <w:p w14:paraId="64DA4C16" w14:textId="77777777" w:rsidR="004E7D6B" w:rsidRPr="00C350CA" w:rsidRDefault="004E7D6B" w:rsidP="004E7D6B">
      <w:pPr>
        <w:widowControl w:val="0"/>
        <w:autoSpaceDE w:val="0"/>
        <w:autoSpaceDN w:val="0"/>
        <w:adjustRightInd w:val="0"/>
        <w:rPr>
          <w:rFonts w:ascii="Times New Roman" w:hAnsi="Times New Roman" w:cs="Times New Roman"/>
        </w:rPr>
      </w:pPr>
    </w:p>
    <w:p w14:paraId="25A5C342"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2) </w:t>
      </w:r>
      <w:r w:rsidRPr="00C350CA">
        <w:rPr>
          <w:rFonts w:ascii="Times New Roman" w:hAnsi="Times New Roman" w:cs="Times New Roman"/>
          <w:b/>
          <w:bCs/>
        </w:rPr>
        <w:t>Resolution</w:t>
      </w:r>
      <w:r w:rsidRPr="00C350CA">
        <w:rPr>
          <w:rFonts w:ascii="Times New Roman" w:hAnsi="Times New Roman" w:cs="Times New Roman"/>
        </w:rPr>
        <w:t>-Non-Tenure Track Promotion</w:t>
      </w:r>
    </w:p>
    <w:p w14:paraId="63407797" w14:textId="77777777" w:rsidR="004E7D6B" w:rsidRPr="00C350CA" w:rsidRDefault="004E7D6B" w:rsidP="004E7D6B">
      <w:pPr>
        <w:widowControl w:val="0"/>
        <w:autoSpaceDE w:val="0"/>
        <w:autoSpaceDN w:val="0"/>
        <w:adjustRightInd w:val="0"/>
        <w:rPr>
          <w:rFonts w:ascii="Times New Roman" w:hAnsi="Times New Roman" w:cs="Times New Roman"/>
        </w:rPr>
      </w:pPr>
    </w:p>
    <w:p w14:paraId="3B38DA09"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Promotion for Non-Tenure Track: Whereas some UT Health Science Center institutions, Faculty Appointment, Promotion and Tenure Committees are comprised entirely of tenured professors. Therefore be it resolved that the UT System FAC propose that non-tenured faculty be included on these committees in order to represent the interests of colleagues who are not on the tenure track. </w:t>
      </w:r>
    </w:p>
    <w:p w14:paraId="0F11609E"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with 6 abstentions</w:t>
      </w:r>
    </w:p>
    <w:p w14:paraId="28B43C9B"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lastRenderedPageBreak/>
        <w:t xml:space="preserve">To- Chancellor McRaven, Executive </w:t>
      </w:r>
      <w:proofErr w:type="gramStart"/>
      <w:r w:rsidRPr="00C350CA">
        <w:rPr>
          <w:rFonts w:ascii="Times New Roman" w:hAnsi="Times New Roman" w:cs="Times New Roman"/>
        </w:rPr>
        <w:t>Vice</w:t>
      </w:r>
      <w:proofErr w:type="gramEnd"/>
      <w:r w:rsidRPr="00C350CA">
        <w:rPr>
          <w:rFonts w:ascii="Times New Roman" w:hAnsi="Times New Roman" w:cs="Times New Roman"/>
        </w:rPr>
        <w:t xml:space="preserve"> Chancellor Greenberg, and Deputy Chancellor Daniel</w:t>
      </w:r>
    </w:p>
    <w:p w14:paraId="2585CA6C" w14:textId="77777777" w:rsidR="004E7D6B" w:rsidRPr="00C350CA" w:rsidRDefault="004E7D6B" w:rsidP="004E7D6B">
      <w:pPr>
        <w:widowControl w:val="0"/>
        <w:autoSpaceDE w:val="0"/>
        <w:autoSpaceDN w:val="0"/>
        <w:adjustRightInd w:val="0"/>
        <w:rPr>
          <w:rFonts w:ascii="Times New Roman" w:hAnsi="Times New Roman" w:cs="Times New Roman"/>
        </w:rPr>
      </w:pPr>
    </w:p>
    <w:p w14:paraId="18B348FC"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b/>
          <w:bCs/>
        </w:rPr>
        <w:t>3) Resolution —</w:t>
      </w:r>
      <w:r w:rsidRPr="00C350CA">
        <w:rPr>
          <w:rFonts w:ascii="Times New Roman" w:hAnsi="Times New Roman" w:cs="Times New Roman"/>
        </w:rPr>
        <w:t xml:space="preserve"> on integrated health system. Discussion- joint negotiation, local rates</w:t>
      </w:r>
    </w:p>
    <w:p w14:paraId="3103A46B" w14:textId="77777777" w:rsidR="004E7D6B" w:rsidRPr="00C350CA" w:rsidRDefault="004E7D6B" w:rsidP="004E7D6B">
      <w:pPr>
        <w:widowControl w:val="0"/>
        <w:autoSpaceDE w:val="0"/>
        <w:autoSpaceDN w:val="0"/>
        <w:adjustRightInd w:val="0"/>
        <w:rPr>
          <w:rFonts w:ascii="Times New Roman" w:hAnsi="Times New Roman" w:cs="Times New Roman"/>
        </w:rPr>
      </w:pPr>
    </w:p>
    <w:p w14:paraId="73C7718A"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Integration of Health Care Delivery </w:t>
      </w:r>
      <w:proofErr w:type="gramStart"/>
      <w:r w:rsidRPr="00C350CA">
        <w:rPr>
          <w:rFonts w:ascii="Times New Roman" w:hAnsi="Times New Roman" w:cs="Times New Roman"/>
        </w:rPr>
        <w:t>Across</w:t>
      </w:r>
      <w:proofErr w:type="gramEnd"/>
      <w:r w:rsidRPr="00C350CA">
        <w:rPr>
          <w:rFonts w:ascii="Times New Roman" w:hAnsi="Times New Roman" w:cs="Times New Roman"/>
        </w:rPr>
        <w:t xml:space="preserve"> Texas:  Whereas the UT System FAC was pleased to hear that our resolution was under consideration, we hereby resolve that UT System Health institutions should join together to develop a comprehensive UT Integrated Health System.   We propose that the primary benefit of a UT Integrated Health System would be to synergize the significant combined expertise and resources of all UT System health campuses in order to provide the following: 1) leading-edge clinical care to optimize the health of the people of Texas, and the United States, 2) effective and efficient care for our students, employees and their families, 3) pooling and leveraging of combined health campus resources and interests including negotiation with insurers, shared electronic health records, and information technology / electronic library resources, and specialized clinical expertise.  We propose that two clinicians from different UT System institutions represent the FAC during discussions about the new system.</w:t>
      </w:r>
    </w:p>
    <w:p w14:paraId="455B9EB6"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unanimously-</w:t>
      </w:r>
    </w:p>
    <w:p w14:paraId="66E49564"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To- Chancellor McRaven, Executive </w:t>
      </w:r>
      <w:proofErr w:type="gramStart"/>
      <w:r w:rsidRPr="00C350CA">
        <w:rPr>
          <w:rFonts w:ascii="Times New Roman" w:hAnsi="Times New Roman" w:cs="Times New Roman"/>
        </w:rPr>
        <w:t>Vice</w:t>
      </w:r>
      <w:proofErr w:type="gramEnd"/>
      <w:r w:rsidRPr="00C350CA">
        <w:rPr>
          <w:rFonts w:ascii="Times New Roman" w:hAnsi="Times New Roman" w:cs="Times New Roman"/>
        </w:rPr>
        <w:t xml:space="preserve"> Chancellor Greenberg, Executive Vice Chancellor Leslie, and Deputy Chancellor Daniel </w:t>
      </w:r>
    </w:p>
    <w:p w14:paraId="6A43FF08" w14:textId="77777777" w:rsidR="004E7D6B" w:rsidRPr="00C350CA" w:rsidRDefault="004E7D6B" w:rsidP="004E7D6B">
      <w:pPr>
        <w:widowControl w:val="0"/>
        <w:autoSpaceDE w:val="0"/>
        <w:autoSpaceDN w:val="0"/>
        <w:adjustRightInd w:val="0"/>
        <w:rPr>
          <w:rFonts w:ascii="Times New Roman" w:hAnsi="Times New Roman" w:cs="Times New Roman"/>
        </w:rPr>
      </w:pPr>
    </w:p>
    <w:p w14:paraId="4D9BD0B7"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b/>
          <w:bCs/>
        </w:rPr>
        <w:t>4) Resolution-</w:t>
      </w:r>
      <w:r w:rsidRPr="00C350CA">
        <w:rPr>
          <w:rFonts w:ascii="Times New Roman" w:hAnsi="Times New Roman" w:cs="Times New Roman"/>
        </w:rPr>
        <w:t xml:space="preserve"> Faculty work effort non-revenue generating activities.</w:t>
      </w:r>
    </w:p>
    <w:p w14:paraId="6DA2CB27" w14:textId="77777777" w:rsidR="004E7D6B" w:rsidRPr="00C350CA" w:rsidRDefault="004E7D6B" w:rsidP="004E7D6B">
      <w:pPr>
        <w:widowControl w:val="0"/>
        <w:autoSpaceDE w:val="0"/>
        <w:autoSpaceDN w:val="0"/>
        <w:adjustRightInd w:val="0"/>
        <w:rPr>
          <w:rFonts w:ascii="Times New Roman" w:hAnsi="Times New Roman" w:cs="Times New Roman"/>
        </w:rPr>
      </w:pPr>
    </w:p>
    <w:p w14:paraId="19588CBC"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Multidimensionality of Faculty: The traditional role of academic faculty requires excellence in the domains of: research/scholarship, teaching, professional and community service, and patient care for clinicians.  All of the domains are considered in concert as designated by Regents’ Rule 31102 on Evaluation of Tenured Faculty and by campus policies on Promotions and Tenure.  Excellence in these areas substantially benefits our institutions, the people of Texas and the greater population of the United States.  Therefore be it resolved that these domains are considered as essential and inseparable from the central duties of our employment, and should be compensated accordingly.</w:t>
      </w:r>
    </w:p>
    <w:p w14:paraId="751BBB9F"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unanimously-</w:t>
      </w:r>
    </w:p>
    <w:p w14:paraId="43F9ACDC"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To- Chancellor McRaven, Executive </w:t>
      </w:r>
      <w:proofErr w:type="gramStart"/>
      <w:r w:rsidRPr="00C350CA">
        <w:rPr>
          <w:rFonts w:ascii="Times New Roman" w:hAnsi="Times New Roman" w:cs="Times New Roman"/>
        </w:rPr>
        <w:t>Vice</w:t>
      </w:r>
      <w:proofErr w:type="gramEnd"/>
      <w:r w:rsidRPr="00C350CA">
        <w:rPr>
          <w:rFonts w:ascii="Times New Roman" w:hAnsi="Times New Roman" w:cs="Times New Roman"/>
        </w:rPr>
        <w:t xml:space="preserve"> Chancellor Greenberg, Executive Vice Chancellor Leslie, and Deputy Chancellor Daniel </w:t>
      </w:r>
    </w:p>
    <w:p w14:paraId="5C69558D" w14:textId="77777777" w:rsidR="004E7D6B" w:rsidRPr="00C350CA" w:rsidRDefault="004E7D6B" w:rsidP="004E7D6B">
      <w:pPr>
        <w:widowControl w:val="0"/>
        <w:autoSpaceDE w:val="0"/>
        <w:autoSpaceDN w:val="0"/>
        <w:adjustRightInd w:val="0"/>
        <w:rPr>
          <w:rFonts w:ascii="Times New Roman" w:hAnsi="Times New Roman" w:cs="Times New Roman"/>
        </w:rPr>
      </w:pPr>
    </w:p>
    <w:p w14:paraId="5003F610" w14:textId="77777777" w:rsidR="004E7D6B" w:rsidRPr="00C350CA" w:rsidRDefault="004E7D6B" w:rsidP="004E7D6B">
      <w:pPr>
        <w:widowControl w:val="0"/>
        <w:autoSpaceDE w:val="0"/>
        <w:autoSpaceDN w:val="0"/>
        <w:adjustRightInd w:val="0"/>
        <w:rPr>
          <w:rFonts w:ascii="Times New Roman" w:hAnsi="Times New Roman" w:cs="Times New Roman"/>
        </w:rPr>
      </w:pPr>
      <w:proofErr w:type="gramStart"/>
      <w:r w:rsidRPr="00C350CA">
        <w:rPr>
          <w:rFonts w:ascii="Times New Roman" w:hAnsi="Times New Roman" w:cs="Times New Roman"/>
          <w:b/>
          <w:bCs/>
        </w:rPr>
        <w:t>5) Resolution-</w:t>
      </w:r>
      <w:r w:rsidRPr="00C350CA">
        <w:rPr>
          <w:rFonts w:ascii="Times New Roman" w:hAnsi="Times New Roman" w:cs="Times New Roman"/>
        </w:rPr>
        <w:t xml:space="preserve"> Quantum Leaps and National Security.</w:t>
      </w:r>
      <w:proofErr w:type="gramEnd"/>
      <w:r w:rsidRPr="00C350CA">
        <w:rPr>
          <w:rFonts w:ascii="Times New Roman" w:hAnsi="Times New Roman" w:cs="Times New Roman"/>
        </w:rPr>
        <w:t> </w:t>
      </w:r>
    </w:p>
    <w:p w14:paraId="4303969C" w14:textId="77777777" w:rsidR="004E7D6B" w:rsidRPr="00C350CA" w:rsidRDefault="004E7D6B" w:rsidP="004E7D6B">
      <w:pPr>
        <w:widowControl w:val="0"/>
        <w:autoSpaceDE w:val="0"/>
        <w:autoSpaceDN w:val="0"/>
        <w:adjustRightInd w:val="0"/>
        <w:rPr>
          <w:rFonts w:ascii="Times New Roman" w:hAnsi="Times New Roman" w:cs="Times New Roman"/>
        </w:rPr>
      </w:pPr>
    </w:p>
    <w:p w14:paraId="7BB5AD7E"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 xml:space="preserve">Quantum Leaps National Security Initiation: Whereas the faculty Advisory Council seeks to support the Chancellor's Quantum Leaps initiative by participating in the National Security component. Therefore be it resolved that the faculty of the UT system will be encouraged to identify issues of importance, such as defense against bioterrorism, cybersecurity, and prevention of Domestic radicalization. According to the opportunities that may be offered, such as development of policies, strategies, and risk analysis and ranging to research toward development of diagnostics, therapeutics and preventive </w:t>
      </w:r>
      <w:r w:rsidRPr="00C350CA">
        <w:rPr>
          <w:rFonts w:ascii="Times New Roman" w:hAnsi="Times New Roman" w:cs="Times New Roman"/>
        </w:rPr>
        <w:lastRenderedPageBreak/>
        <w:t>countermeasures against biological weapons, Inter-institutional teams from universities in the UT system will collaborate synergistically to achieve the aims of the program.</w:t>
      </w:r>
    </w:p>
    <w:p w14:paraId="03CDBE47" w14:textId="77777777" w:rsidR="004E7D6B" w:rsidRPr="00C350CA" w:rsidRDefault="004E7D6B" w:rsidP="004E7D6B">
      <w:pPr>
        <w:widowControl w:val="0"/>
        <w:autoSpaceDE w:val="0"/>
        <w:autoSpaceDN w:val="0"/>
        <w:adjustRightInd w:val="0"/>
        <w:rPr>
          <w:rFonts w:ascii="Times New Roman" w:hAnsi="Times New Roman" w:cs="Times New Roman"/>
        </w:rPr>
      </w:pPr>
    </w:p>
    <w:p w14:paraId="070954E1"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unanimously-</w:t>
      </w:r>
    </w:p>
    <w:p w14:paraId="0C0A003A"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To- Chancellor McRaven, Executive Vice Chancellor Greenberg, Executive Vice Chancellor Leslie, and Deputy Chancellor Daniel, and all faculty governance organizations </w:t>
      </w:r>
    </w:p>
    <w:p w14:paraId="76B7654B" w14:textId="77777777" w:rsidR="004E7D6B" w:rsidRPr="00C350CA" w:rsidRDefault="004E7D6B" w:rsidP="004E7D6B">
      <w:pPr>
        <w:widowControl w:val="0"/>
        <w:autoSpaceDE w:val="0"/>
        <w:autoSpaceDN w:val="0"/>
        <w:adjustRightInd w:val="0"/>
        <w:rPr>
          <w:rFonts w:ascii="Times New Roman" w:hAnsi="Times New Roman" w:cs="Times New Roman"/>
        </w:rPr>
      </w:pPr>
    </w:p>
    <w:p w14:paraId="74B5DF3C" w14:textId="77777777" w:rsidR="004E7D6B" w:rsidRPr="00C350CA" w:rsidRDefault="004E7D6B" w:rsidP="004E7D6B">
      <w:pPr>
        <w:widowControl w:val="0"/>
        <w:autoSpaceDE w:val="0"/>
        <w:autoSpaceDN w:val="0"/>
        <w:adjustRightInd w:val="0"/>
        <w:rPr>
          <w:rFonts w:ascii="Times New Roman" w:hAnsi="Times New Roman" w:cs="Times New Roman"/>
          <w:u w:val="single"/>
        </w:rPr>
      </w:pPr>
      <w:r w:rsidRPr="00C350CA">
        <w:rPr>
          <w:rFonts w:ascii="Times New Roman" w:hAnsi="Times New Roman" w:cs="Times New Roman"/>
          <w:u w:val="single"/>
        </w:rPr>
        <w:t>Governance</w:t>
      </w:r>
    </w:p>
    <w:p w14:paraId="0041FDB5" w14:textId="77777777" w:rsidR="004E7D6B" w:rsidRPr="00C350CA" w:rsidRDefault="004E7D6B" w:rsidP="004E7D6B">
      <w:pPr>
        <w:widowControl w:val="0"/>
        <w:autoSpaceDE w:val="0"/>
        <w:autoSpaceDN w:val="0"/>
        <w:adjustRightInd w:val="0"/>
        <w:rPr>
          <w:rFonts w:ascii="Times New Roman" w:hAnsi="Times New Roman" w:cs="Times New Roman"/>
        </w:rPr>
      </w:pPr>
    </w:p>
    <w:p w14:paraId="7EAEB46F" w14:textId="77777777" w:rsidR="004E7D6B" w:rsidRPr="00C350CA" w:rsidRDefault="0062685D"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b/>
          <w:bCs/>
        </w:rPr>
        <w:t>1</w:t>
      </w:r>
      <w:r w:rsidR="004E7D6B" w:rsidRPr="00C350CA">
        <w:rPr>
          <w:rFonts w:ascii="Times New Roman" w:hAnsi="Times New Roman" w:cs="Times New Roman"/>
          <w:b/>
          <w:bCs/>
        </w:rPr>
        <w:t>) Resolution:</w:t>
      </w:r>
      <w:r w:rsidR="004E7D6B" w:rsidRPr="00C350CA">
        <w:rPr>
          <w:rFonts w:ascii="Times New Roman" w:hAnsi="Times New Roman" w:cs="Times New Roman"/>
        </w:rPr>
        <w:t xml:space="preserve"> Executive committee should inform the full FAC and get their consent. </w:t>
      </w:r>
      <w:proofErr w:type="gramStart"/>
      <w:r w:rsidR="004E7D6B" w:rsidRPr="00C350CA">
        <w:rPr>
          <w:rFonts w:ascii="Times New Roman" w:hAnsi="Times New Roman" w:cs="Times New Roman"/>
        </w:rPr>
        <w:t>To reaffirm our commitment to faculty governance.</w:t>
      </w:r>
      <w:proofErr w:type="gramEnd"/>
      <w:r w:rsidR="004E7D6B" w:rsidRPr="00C350CA">
        <w:rPr>
          <w:rFonts w:ascii="Times New Roman" w:hAnsi="Times New Roman" w:cs="Times New Roman"/>
        </w:rPr>
        <w:t>  </w:t>
      </w:r>
    </w:p>
    <w:p w14:paraId="0F4D028F" w14:textId="77777777" w:rsidR="004E7D6B" w:rsidRPr="00C350CA" w:rsidRDefault="004E7D6B" w:rsidP="004E7D6B">
      <w:pPr>
        <w:widowControl w:val="0"/>
        <w:autoSpaceDE w:val="0"/>
        <w:autoSpaceDN w:val="0"/>
        <w:adjustRightInd w:val="0"/>
        <w:rPr>
          <w:rFonts w:ascii="Times New Roman" w:hAnsi="Times New Roman" w:cs="Times New Roman"/>
        </w:rPr>
      </w:pPr>
    </w:p>
    <w:p w14:paraId="1867EFF5"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Be it resolved that any time that the Executive Committee establishes a practice not in the guidelines, or interprets the guidelines in a new way, they should advise the full Faculty Advisory Council and seek their consent by at least a majority vote.</w:t>
      </w:r>
    </w:p>
    <w:p w14:paraId="666D52D5" w14:textId="77777777" w:rsidR="004E7D6B" w:rsidRPr="00C350CA" w:rsidRDefault="004E7D6B" w:rsidP="004E7D6B">
      <w:pPr>
        <w:widowControl w:val="0"/>
        <w:autoSpaceDE w:val="0"/>
        <w:autoSpaceDN w:val="0"/>
        <w:adjustRightInd w:val="0"/>
        <w:rPr>
          <w:rFonts w:ascii="Times New Roman" w:hAnsi="Times New Roman" w:cs="Times New Roman"/>
        </w:rPr>
      </w:pPr>
      <w:r w:rsidRPr="00C350CA">
        <w:rPr>
          <w:rFonts w:ascii="Times New Roman" w:hAnsi="Times New Roman" w:cs="Times New Roman"/>
        </w:rPr>
        <w:t>Moved, seconded, and passed unanimously-</w:t>
      </w:r>
    </w:p>
    <w:p w14:paraId="0B0FA480" w14:textId="77777777" w:rsidR="008B4A10" w:rsidRPr="00C350CA" w:rsidRDefault="004E7D6B" w:rsidP="004E7D6B">
      <w:pPr>
        <w:rPr>
          <w:rFonts w:ascii="Times New Roman" w:hAnsi="Times New Roman" w:cs="Times New Roman"/>
        </w:rPr>
      </w:pPr>
      <w:r w:rsidRPr="00C350CA">
        <w:rPr>
          <w:rFonts w:ascii="Times New Roman" w:hAnsi="Times New Roman" w:cs="Times New Roman"/>
        </w:rPr>
        <w:t>To FAC</w:t>
      </w:r>
      <w:bookmarkStart w:id="0" w:name="_GoBack"/>
      <w:bookmarkEnd w:id="0"/>
    </w:p>
    <w:sectPr w:rsidR="008B4A10" w:rsidRPr="00C350CA" w:rsidSect="008B4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6B"/>
    <w:rsid w:val="004E7D6B"/>
    <w:rsid w:val="0062685D"/>
    <w:rsid w:val="0083719F"/>
    <w:rsid w:val="008B4A10"/>
    <w:rsid w:val="00C3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DD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Sol</dc:creator>
  <cp:lastModifiedBy>Greves, Jocelyn</cp:lastModifiedBy>
  <cp:revision>2</cp:revision>
  <dcterms:created xsi:type="dcterms:W3CDTF">2016-05-11T17:24:00Z</dcterms:created>
  <dcterms:modified xsi:type="dcterms:W3CDTF">2016-05-11T17:24:00Z</dcterms:modified>
</cp:coreProperties>
</file>